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CD" w:rsidRPr="00923995" w:rsidRDefault="005C31E9" w:rsidP="00923995">
      <w:pPr>
        <w:spacing w:line="480" w:lineRule="auto"/>
        <w:rPr>
          <w:rFonts w:ascii="Times New Roman" w:hAnsi="Times New Roman" w:cs="Times New Roman"/>
          <w:sz w:val="24"/>
          <w:szCs w:val="24"/>
        </w:rPr>
      </w:pPr>
      <w:r w:rsidRPr="00923995">
        <w:rPr>
          <w:rFonts w:ascii="Times New Roman" w:hAnsi="Times New Roman" w:cs="Times New Roman"/>
          <w:sz w:val="24"/>
          <w:szCs w:val="24"/>
        </w:rPr>
        <w:t>Name</w:t>
      </w:r>
    </w:p>
    <w:p w:rsidR="00FE6DCD" w:rsidRPr="00923995" w:rsidRDefault="005C31E9" w:rsidP="00923995">
      <w:pPr>
        <w:spacing w:line="480" w:lineRule="auto"/>
        <w:rPr>
          <w:rFonts w:ascii="Times New Roman" w:hAnsi="Times New Roman" w:cs="Times New Roman"/>
          <w:sz w:val="24"/>
          <w:szCs w:val="24"/>
        </w:rPr>
      </w:pPr>
      <w:r w:rsidRPr="00923995">
        <w:rPr>
          <w:rFonts w:ascii="Times New Roman" w:hAnsi="Times New Roman" w:cs="Times New Roman"/>
          <w:sz w:val="24"/>
          <w:szCs w:val="24"/>
        </w:rPr>
        <w:t>Tutor’s Name</w:t>
      </w:r>
    </w:p>
    <w:p w:rsidR="00FE6DCD" w:rsidRPr="00923995" w:rsidRDefault="005C31E9" w:rsidP="00923995">
      <w:pPr>
        <w:spacing w:line="480" w:lineRule="auto"/>
        <w:rPr>
          <w:rFonts w:ascii="Times New Roman" w:hAnsi="Times New Roman" w:cs="Times New Roman"/>
          <w:sz w:val="24"/>
          <w:szCs w:val="24"/>
        </w:rPr>
      </w:pPr>
      <w:r w:rsidRPr="00923995">
        <w:rPr>
          <w:rFonts w:ascii="Times New Roman" w:hAnsi="Times New Roman" w:cs="Times New Roman"/>
          <w:sz w:val="24"/>
          <w:szCs w:val="24"/>
        </w:rPr>
        <w:t>Course</w:t>
      </w:r>
    </w:p>
    <w:p w:rsidR="00FE6DCD" w:rsidRPr="00923995" w:rsidRDefault="005C31E9" w:rsidP="00923995">
      <w:pPr>
        <w:spacing w:line="480" w:lineRule="auto"/>
        <w:rPr>
          <w:rFonts w:ascii="Times New Roman" w:hAnsi="Times New Roman" w:cs="Times New Roman"/>
          <w:sz w:val="24"/>
          <w:szCs w:val="24"/>
        </w:rPr>
      </w:pPr>
      <w:r w:rsidRPr="00923995">
        <w:rPr>
          <w:rFonts w:ascii="Times New Roman" w:hAnsi="Times New Roman" w:cs="Times New Roman"/>
          <w:sz w:val="24"/>
          <w:szCs w:val="24"/>
        </w:rPr>
        <w:t>Date</w:t>
      </w:r>
    </w:p>
    <w:p w:rsidR="00FE6DCD" w:rsidRPr="00923995" w:rsidRDefault="005C31E9" w:rsidP="00923995">
      <w:pPr>
        <w:spacing w:line="480" w:lineRule="auto"/>
        <w:jc w:val="center"/>
        <w:rPr>
          <w:rFonts w:ascii="Times New Roman" w:hAnsi="Times New Roman" w:cs="Times New Roman"/>
          <w:sz w:val="24"/>
          <w:szCs w:val="24"/>
        </w:rPr>
      </w:pPr>
      <w:r w:rsidRPr="00923995">
        <w:rPr>
          <w:rFonts w:ascii="Times New Roman" w:hAnsi="Times New Roman" w:cs="Times New Roman"/>
          <w:sz w:val="24"/>
          <w:szCs w:val="24"/>
        </w:rPr>
        <w:t>A Narrow Public Prank Escape</w:t>
      </w:r>
    </w:p>
    <w:p w:rsidR="0086622A"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Towards the end of last year, thoughts of people's reactions and judgment on female and male mistreatment flooded my mind. I was self-encouraged to test the possible response of people on a public mistreatment event using a vague assault event. I thought, for a while, about the best way I could be an agent of socialization to achieve the much-needed result. At last, I arrived at the aspect of ethnomethodology where I had to disrupt the social order in two opposite ways in the presence of an aggregate of people</w:t>
      </w:r>
      <w:r w:rsidR="00AF113F" w:rsidRPr="00923995">
        <w:rPr>
          <w:rFonts w:ascii="Times New Roman" w:hAnsi="Times New Roman" w:cs="Times New Roman"/>
          <w:sz w:val="24"/>
          <w:szCs w:val="24"/>
        </w:rPr>
        <w:t xml:space="preserve"> (</w:t>
      </w:r>
      <w:r w:rsidR="00AF113F" w:rsidRPr="00923995">
        <w:rPr>
          <w:rFonts w:ascii="Times New Roman" w:hAnsi="Times New Roman" w:cs="Times New Roman"/>
          <w:color w:val="222222"/>
          <w:sz w:val="24"/>
          <w:szCs w:val="24"/>
          <w:shd w:val="clear" w:color="auto" w:fill="FFFFFF"/>
        </w:rPr>
        <w:t xml:space="preserve">Franco </w:t>
      </w:r>
      <w:r w:rsidR="00923995" w:rsidRPr="00923995">
        <w:rPr>
          <w:rFonts w:ascii="Times New Roman" w:hAnsi="Times New Roman" w:cs="Times New Roman"/>
          <w:color w:val="222222"/>
          <w:sz w:val="24"/>
          <w:szCs w:val="24"/>
          <w:shd w:val="clear" w:color="auto" w:fill="FFFFFF"/>
        </w:rPr>
        <w:t>et al. 675</w:t>
      </w:r>
      <w:r w:rsidR="00AF113F" w:rsidRPr="00923995">
        <w:rPr>
          <w:rFonts w:ascii="Times New Roman" w:hAnsi="Times New Roman" w:cs="Times New Roman"/>
          <w:color w:val="222222"/>
          <w:sz w:val="24"/>
          <w:szCs w:val="24"/>
          <w:shd w:val="clear" w:color="auto" w:fill="FFFFFF"/>
        </w:rPr>
        <w:t>)</w:t>
      </w:r>
      <w:r w:rsidRPr="00923995">
        <w:rPr>
          <w:rFonts w:ascii="Times New Roman" w:hAnsi="Times New Roman" w:cs="Times New Roman"/>
          <w:sz w:val="24"/>
          <w:szCs w:val="24"/>
        </w:rPr>
        <w:t>.</w:t>
      </w:r>
    </w:p>
    <w:p w:rsidR="0006021A"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 xml:space="preserve">However, this was not all I needed because I had to choose the most effective way </w:t>
      </w:r>
      <w:r w:rsidR="004C5ED6" w:rsidRPr="00923995">
        <w:rPr>
          <w:rFonts w:ascii="Times New Roman" w:hAnsi="Times New Roman" w:cs="Times New Roman"/>
          <w:sz w:val="24"/>
          <w:szCs w:val="24"/>
        </w:rPr>
        <w:t>to examine</w:t>
      </w:r>
      <w:r w:rsidRPr="00923995">
        <w:rPr>
          <w:rFonts w:ascii="Times New Roman" w:hAnsi="Times New Roman" w:cs="Times New Roman"/>
          <w:sz w:val="24"/>
          <w:szCs w:val="24"/>
        </w:rPr>
        <w:t xml:space="preserve"> the objective reality of the unequal response to gender mistreatment rather than my subjective interpretation of the reality</w:t>
      </w:r>
      <w:r w:rsidR="004C5ED6" w:rsidRPr="00923995">
        <w:rPr>
          <w:rFonts w:ascii="Times New Roman" w:hAnsi="Times New Roman" w:cs="Times New Roman"/>
          <w:sz w:val="24"/>
          <w:szCs w:val="24"/>
        </w:rPr>
        <w:t>, the Thomas theorem</w:t>
      </w:r>
      <w:r w:rsidR="00AF113F" w:rsidRPr="00923995">
        <w:rPr>
          <w:rFonts w:ascii="Times New Roman" w:hAnsi="Times New Roman" w:cs="Times New Roman"/>
          <w:sz w:val="24"/>
          <w:szCs w:val="24"/>
        </w:rPr>
        <w:t xml:space="preserve"> (</w:t>
      </w:r>
      <w:r w:rsidR="00AF113F" w:rsidRPr="00923995">
        <w:rPr>
          <w:rFonts w:ascii="Times New Roman" w:hAnsi="Times New Roman" w:cs="Times New Roman"/>
          <w:color w:val="222222"/>
          <w:sz w:val="24"/>
          <w:szCs w:val="24"/>
          <w:shd w:val="clear" w:color="auto" w:fill="FFFFFF"/>
        </w:rPr>
        <w:t xml:space="preserve">Bornmann </w:t>
      </w:r>
      <w:r w:rsidR="00923995" w:rsidRPr="00923995">
        <w:rPr>
          <w:rFonts w:ascii="Times New Roman" w:hAnsi="Times New Roman" w:cs="Times New Roman"/>
          <w:color w:val="222222"/>
          <w:sz w:val="24"/>
          <w:szCs w:val="24"/>
          <w:shd w:val="clear" w:color="auto" w:fill="FFFFFF"/>
        </w:rPr>
        <w:t>et al. 554</w:t>
      </w:r>
      <w:r w:rsidR="00AF113F" w:rsidRPr="00923995">
        <w:rPr>
          <w:rFonts w:ascii="Times New Roman" w:hAnsi="Times New Roman" w:cs="Times New Roman"/>
          <w:color w:val="222222"/>
          <w:sz w:val="24"/>
          <w:szCs w:val="24"/>
          <w:shd w:val="clear" w:color="auto" w:fill="FFFFFF"/>
        </w:rPr>
        <w:t>)</w:t>
      </w:r>
      <w:r w:rsidR="004C5ED6" w:rsidRPr="00923995">
        <w:rPr>
          <w:rFonts w:ascii="Times New Roman" w:hAnsi="Times New Roman" w:cs="Times New Roman"/>
          <w:sz w:val="24"/>
          <w:szCs w:val="24"/>
        </w:rPr>
        <w:t>. On further self-consultation, I chose to convince my girlfriend to help me actualize the dream. The only way to make the venture a reality was through engaging in a social order disruption exercise. This exercise would involve undergoing a fake public beating by smashing a perceived glass bottle on the head. What we did was breaking a glass bottle and putting it in a carrier bag so that once presumably hit, one would pretend to fall on the ground with glass pieces scattering everywhere.</w:t>
      </w:r>
    </w:p>
    <w:p w:rsidR="00FE6DCD"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 xml:space="preserve">After properly planning the activities, we left for Los Angeles on a bright Saturday morning to accomplish the mission. Here, we planned that my girlfriend would start. At the </w:t>
      </w:r>
      <w:r w:rsidRPr="00923995">
        <w:rPr>
          <w:rFonts w:ascii="Times New Roman" w:hAnsi="Times New Roman" w:cs="Times New Roman"/>
          <w:sz w:val="24"/>
          <w:szCs w:val="24"/>
        </w:rPr>
        <w:lastRenderedPageBreak/>
        <w:t xml:space="preserve">public </w:t>
      </w:r>
      <w:r w:rsidR="00A162ED" w:rsidRPr="00923995">
        <w:rPr>
          <w:rFonts w:ascii="Times New Roman" w:hAnsi="Times New Roman" w:cs="Times New Roman"/>
          <w:sz w:val="24"/>
          <w:szCs w:val="24"/>
        </w:rPr>
        <w:t>park, we developed a scripted disagreement that led to a heated argument. The quarrel forced my girlfriend to "hit me" with the glass bottle. As we had planned, I went down on the ground, and a crowd quickly gathered. To my surprise, and my partner's surprise, the people were only concerned with giving me first aid and trying to contact the city health officials to avail an ambulance. All this time, my girlfriend was there pretending to be sorry and offering to help me. The people were reluctant to confront her in any way. Some approaching boys were laughing and shouting, "look! That girl is tough!" Seeing the growing number of people, my partner laughed loud, "oh! It's a prank." The people laughed at us and walked away from us one by one.</w:t>
      </w:r>
    </w:p>
    <w:p w:rsidR="00A162ED"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The following day, we were back in the city. This time we chose a supermarket entrance for the violation of the social norm. After a short-heated debate, I used the previous day's trick on my pater. She quickly fell on the floor, and people rushed to the scene shouting harsh words and others with leather belts ready to give me a lifetime beating. To my surprise, I had received several blows even before we could convince the mob that everything was a prank and vague. I imagined how it would end if whatever happened was real, making shockwaves to send my body to freezing. I could not contemplate the reality that it would probably be my last day were it not that all we did was not true.</w:t>
      </w:r>
    </w:p>
    <w:p w:rsidR="00FB7780"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 xml:space="preserve">From these experiences, I learned that people generally take a high public protective approach towards women. I ended up concluding that society has a biased response when it comes to matters of gender mistreatment. Again, I noticed the evident disparity between the family and public level perspective on social values. In the family setting, men are the architects of patriarchy through engaging in activities that portray feminine gender inferiority. However, </w:t>
      </w:r>
      <w:r w:rsidRPr="00923995">
        <w:rPr>
          <w:rFonts w:ascii="Times New Roman" w:hAnsi="Times New Roman" w:cs="Times New Roman"/>
          <w:sz w:val="24"/>
          <w:szCs w:val="24"/>
        </w:rPr>
        <w:lastRenderedPageBreak/>
        <w:t>the same men would cut the throat of a man who publicly assaults a lady due to private disagreements.</w:t>
      </w:r>
    </w:p>
    <w:p w:rsidR="00AF113F"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t xml:space="preserve"> Also, I concluded that people have a high chance of</w:t>
      </w:r>
      <w:r w:rsidR="0041312F" w:rsidRPr="00923995">
        <w:rPr>
          <w:rFonts w:ascii="Times New Roman" w:hAnsi="Times New Roman" w:cs="Times New Roman"/>
          <w:sz w:val="24"/>
          <w:szCs w:val="24"/>
        </w:rPr>
        <w:t xml:space="preserve"> negligently and</w:t>
      </w:r>
      <w:r w:rsidRPr="00923995">
        <w:rPr>
          <w:rFonts w:ascii="Times New Roman" w:hAnsi="Times New Roman" w:cs="Times New Roman"/>
          <w:sz w:val="24"/>
          <w:szCs w:val="24"/>
        </w:rPr>
        <w:t xml:space="preserve"> harshly judging others </w:t>
      </w:r>
      <w:r w:rsidR="0041312F" w:rsidRPr="00923995">
        <w:rPr>
          <w:rFonts w:ascii="Times New Roman" w:hAnsi="Times New Roman" w:cs="Times New Roman"/>
          <w:sz w:val="24"/>
          <w:szCs w:val="24"/>
        </w:rPr>
        <w:t>without regard for their self-shortcomings. For example, there is a possibility that a wife-beater would be the first to punish a husband engaging in public wife whipping. This person would argue that the culprit is behaving contrary to the acceptable social norm</w:t>
      </w:r>
      <w:r w:rsidR="00FB7780" w:rsidRPr="00923995">
        <w:rPr>
          <w:rFonts w:ascii="Times New Roman" w:hAnsi="Times New Roman" w:cs="Times New Roman"/>
          <w:sz w:val="24"/>
          <w:szCs w:val="24"/>
        </w:rPr>
        <w:t xml:space="preserve">, yet he is at the frontline of disregarding the same at the family level. However, I realized the viability of disruption of social order in determining people's behavior and social views. It </w:t>
      </w:r>
      <w:r w:rsidRPr="00923995">
        <w:rPr>
          <w:rFonts w:ascii="Times New Roman" w:hAnsi="Times New Roman" w:cs="Times New Roman"/>
          <w:sz w:val="24"/>
          <w:szCs w:val="24"/>
        </w:rPr>
        <w:t>became</w:t>
      </w:r>
      <w:r w:rsidR="00FB7780" w:rsidRPr="00923995">
        <w:rPr>
          <w:rFonts w:ascii="Times New Roman" w:hAnsi="Times New Roman" w:cs="Times New Roman"/>
          <w:sz w:val="24"/>
          <w:szCs w:val="24"/>
        </w:rPr>
        <w:t xml:space="preserve"> clear that the best way to </w:t>
      </w:r>
      <w:r w:rsidRPr="00923995">
        <w:rPr>
          <w:rFonts w:ascii="Times New Roman" w:hAnsi="Times New Roman" w:cs="Times New Roman"/>
          <w:sz w:val="24"/>
          <w:szCs w:val="24"/>
        </w:rPr>
        <w:t>establish individuals' ideologies is by acting to force them to behave to assert those ideologies.</w:t>
      </w:r>
    </w:p>
    <w:p w:rsidR="00AF113F" w:rsidRPr="00923995" w:rsidRDefault="005C31E9" w:rsidP="00923995">
      <w:pPr>
        <w:spacing w:line="480" w:lineRule="auto"/>
        <w:ind w:firstLine="720"/>
        <w:rPr>
          <w:rFonts w:ascii="Times New Roman" w:hAnsi="Times New Roman" w:cs="Times New Roman"/>
          <w:sz w:val="24"/>
          <w:szCs w:val="24"/>
        </w:rPr>
      </w:pPr>
      <w:r w:rsidRPr="00923995">
        <w:rPr>
          <w:rFonts w:ascii="Times New Roman" w:hAnsi="Times New Roman" w:cs="Times New Roman"/>
          <w:sz w:val="24"/>
          <w:szCs w:val="24"/>
        </w:rPr>
        <w:br w:type="page"/>
      </w:r>
    </w:p>
    <w:p w:rsidR="00D9480B" w:rsidRPr="00923995" w:rsidRDefault="005C31E9" w:rsidP="00923995">
      <w:pPr>
        <w:spacing w:line="480" w:lineRule="auto"/>
        <w:jc w:val="center"/>
        <w:rPr>
          <w:rFonts w:ascii="Times New Roman" w:hAnsi="Times New Roman" w:cs="Times New Roman"/>
          <w:sz w:val="24"/>
          <w:szCs w:val="24"/>
        </w:rPr>
      </w:pPr>
      <w:r w:rsidRPr="00923995">
        <w:rPr>
          <w:rFonts w:ascii="Times New Roman" w:hAnsi="Times New Roman" w:cs="Times New Roman"/>
          <w:sz w:val="24"/>
          <w:szCs w:val="24"/>
        </w:rPr>
        <w:lastRenderedPageBreak/>
        <w:t>Works Cited</w:t>
      </w:r>
    </w:p>
    <w:p w:rsidR="00923995" w:rsidRPr="00923995" w:rsidRDefault="005C31E9" w:rsidP="00923995">
      <w:pPr>
        <w:spacing w:line="480" w:lineRule="auto"/>
        <w:ind w:left="720" w:hanging="720"/>
        <w:rPr>
          <w:rFonts w:ascii="Times New Roman" w:hAnsi="Times New Roman" w:cs="Times New Roman"/>
          <w:color w:val="222222"/>
          <w:sz w:val="24"/>
          <w:szCs w:val="24"/>
          <w:shd w:val="clear" w:color="auto" w:fill="FFFFFF"/>
        </w:rPr>
      </w:pPr>
      <w:r w:rsidRPr="00923995">
        <w:rPr>
          <w:rFonts w:ascii="Times New Roman" w:hAnsi="Times New Roman" w:cs="Times New Roman"/>
          <w:color w:val="222222"/>
          <w:sz w:val="24"/>
          <w:szCs w:val="24"/>
          <w:shd w:val="clear" w:color="auto" w:fill="FFFFFF"/>
        </w:rPr>
        <w:t>Bornmann, Lutz, and Werner Marx. "Thomas theorem in research evaluation." </w:t>
      </w:r>
      <w:r w:rsidRPr="00923995">
        <w:rPr>
          <w:rFonts w:ascii="Times New Roman" w:hAnsi="Times New Roman" w:cs="Times New Roman"/>
          <w:i/>
          <w:iCs/>
          <w:color w:val="222222"/>
          <w:sz w:val="24"/>
          <w:szCs w:val="24"/>
          <w:shd w:val="clear" w:color="auto" w:fill="FFFFFF"/>
        </w:rPr>
        <w:t>Scientometrics</w:t>
      </w:r>
      <w:r w:rsidRPr="00923995">
        <w:rPr>
          <w:rFonts w:ascii="Times New Roman" w:hAnsi="Times New Roman" w:cs="Times New Roman"/>
          <w:color w:val="222222"/>
          <w:sz w:val="24"/>
          <w:szCs w:val="24"/>
          <w:shd w:val="clear" w:color="auto" w:fill="FFFFFF"/>
        </w:rPr>
        <w:t> 123.1 (2020): 553-555.</w:t>
      </w:r>
    </w:p>
    <w:p w:rsidR="00AF113F" w:rsidRPr="00923995" w:rsidRDefault="005C31E9" w:rsidP="00923995">
      <w:pPr>
        <w:spacing w:line="480" w:lineRule="auto"/>
        <w:ind w:left="720" w:hanging="720"/>
        <w:rPr>
          <w:rFonts w:ascii="Times New Roman" w:hAnsi="Times New Roman" w:cs="Times New Roman"/>
          <w:sz w:val="24"/>
          <w:szCs w:val="24"/>
        </w:rPr>
      </w:pPr>
      <w:r w:rsidRPr="00923995">
        <w:rPr>
          <w:rFonts w:ascii="Times New Roman" w:hAnsi="Times New Roman" w:cs="Times New Roman"/>
          <w:color w:val="222222"/>
          <w:sz w:val="24"/>
          <w:szCs w:val="24"/>
          <w:shd w:val="clear" w:color="auto" w:fill="FFFFFF"/>
        </w:rPr>
        <w:t xml:space="preserve">Franco, L. Alberto, and Christian Greiffenhagen. "Making OR practice visible: Using ethnomethodology to analyze facilitated modeling workshops." </w:t>
      </w:r>
      <w:r w:rsidRPr="00923995">
        <w:rPr>
          <w:rFonts w:ascii="Times New Roman" w:hAnsi="Times New Roman" w:cs="Times New Roman"/>
          <w:i/>
          <w:iCs/>
          <w:color w:val="222222"/>
          <w:sz w:val="24"/>
          <w:szCs w:val="24"/>
          <w:shd w:val="clear" w:color="auto" w:fill="FFFFFF"/>
        </w:rPr>
        <w:t>European Journal of Operational Research</w:t>
      </w:r>
      <w:r w:rsidRPr="00923995">
        <w:rPr>
          <w:rFonts w:ascii="Times New Roman" w:hAnsi="Times New Roman" w:cs="Times New Roman"/>
          <w:color w:val="222222"/>
          <w:sz w:val="24"/>
          <w:szCs w:val="24"/>
          <w:shd w:val="clear" w:color="auto" w:fill="FFFFFF"/>
        </w:rPr>
        <w:t> 265.2 (2018): 673-684.</w:t>
      </w:r>
    </w:p>
    <w:sectPr w:rsidR="00AF113F" w:rsidRPr="00923995" w:rsidSect="00F278A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A5F" w:rsidRDefault="00257A5F">
      <w:pPr>
        <w:spacing w:after="0" w:line="240" w:lineRule="auto"/>
      </w:pPr>
      <w:r>
        <w:separator/>
      </w:r>
    </w:p>
  </w:endnote>
  <w:endnote w:type="continuationSeparator" w:id="1">
    <w:p w:rsidR="00257A5F" w:rsidRDefault="00257A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A5F" w:rsidRDefault="00257A5F">
      <w:pPr>
        <w:spacing w:after="0" w:line="240" w:lineRule="auto"/>
      </w:pPr>
      <w:r>
        <w:separator/>
      </w:r>
    </w:p>
  </w:footnote>
  <w:footnote w:type="continuationSeparator" w:id="1">
    <w:p w:rsidR="00257A5F" w:rsidRDefault="00257A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064661"/>
      <w:docPartObj>
        <w:docPartGallery w:val="Page Numbers (Top of Page)"/>
        <w:docPartUnique/>
      </w:docPartObj>
    </w:sdtPr>
    <w:sdtEndPr>
      <w:rPr>
        <w:rFonts w:ascii="Times New Roman" w:hAnsi="Times New Roman" w:cs="Times New Roman"/>
        <w:noProof/>
        <w:sz w:val="24"/>
        <w:szCs w:val="24"/>
      </w:rPr>
    </w:sdtEndPr>
    <w:sdtContent>
      <w:p w:rsidR="00FE6DCD" w:rsidRPr="00FE6DCD" w:rsidRDefault="005C31E9">
        <w:pPr>
          <w:pStyle w:val="Header"/>
          <w:jc w:val="right"/>
          <w:rPr>
            <w:rFonts w:ascii="Times New Roman" w:hAnsi="Times New Roman" w:cs="Times New Roman"/>
            <w:sz w:val="24"/>
            <w:szCs w:val="24"/>
          </w:rPr>
        </w:pPr>
        <w:r w:rsidRPr="00AF113F">
          <w:rPr>
            <w:rFonts w:ascii="Times New Roman" w:hAnsi="Times New Roman" w:cs="Times New Roman"/>
            <w:sz w:val="24"/>
            <w:szCs w:val="24"/>
          </w:rPr>
          <w:t>Surname</w:t>
        </w:r>
        <w:r w:rsidR="00F278A6" w:rsidRPr="00FE6DCD">
          <w:rPr>
            <w:rFonts w:ascii="Times New Roman" w:hAnsi="Times New Roman" w:cs="Times New Roman"/>
            <w:sz w:val="24"/>
            <w:szCs w:val="24"/>
          </w:rPr>
          <w:fldChar w:fldCharType="begin"/>
        </w:r>
        <w:r w:rsidRPr="00FE6DCD">
          <w:rPr>
            <w:rFonts w:ascii="Times New Roman" w:hAnsi="Times New Roman" w:cs="Times New Roman"/>
            <w:sz w:val="24"/>
            <w:szCs w:val="24"/>
          </w:rPr>
          <w:instrText xml:space="preserve"> PAGE   \* MERGEFORMAT </w:instrText>
        </w:r>
        <w:r w:rsidR="00F278A6" w:rsidRPr="00FE6DCD">
          <w:rPr>
            <w:rFonts w:ascii="Times New Roman" w:hAnsi="Times New Roman" w:cs="Times New Roman"/>
            <w:sz w:val="24"/>
            <w:szCs w:val="24"/>
          </w:rPr>
          <w:fldChar w:fldCharType="separate"/>
        </w:r>
        <w:r w:rsidR="004C24C0">
          <w:rPr>
            <w:rFonts w:ascii="Times New Roman" w:hAnsi="Times New Roman" w:cs="Times New Roman"/>
            <w:noProof/>
            <w:sz w:val="24"/>
            <w:szCs w:val="24"/>
          </w:rPr>
          <w:t>4</w:t>
        </w:r>
        <w:r w:rsidR="00F278A6" w:rsidRPr="00FE6DCD">
          <w:rPr>
            <w:rFonts w:ascii="Times New Roman" w:hAnsi="Times New Roman" w:cs="Times New Roman"/>
            <w:noProof/>
            <w:sz w:val="24"/>
            <w:szCs w:val="24"/>
          </w:rPr>
          <w:fldChar w:fldCharType="end"/>
        </w:r>
      </w:p>
    </w:sdtContent>
  </w:sdt>
  <w:p w:rsidR="00FE6DCD" w:rsidRDefault="00FE6DC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E6DCD"/>
    <w:rsid w:val="0006021A"/>
    <w:rsid w:val="00257A5F"/>
    <w:rsid w:val="0041312F"/>
    <w:rsid w:val="004C24C0"/>
    <w:rsid w:val="004C5ED6"/>
    <w:rsid w:val="005C31E9"/>
    <w:rsid w:val="006D07C3"/>
    <w:rsid w:val="0086622A"/>
    <w:rsid w:val="00923995"/>
    <w:rsid w:val="00A162ED"/>
    <w:rsid w:val="00AF113F"/>
    <w:rsid w:val="00D9480B"/>
    <w:rsid w:val="00DE127E"/>
    <w:rsid w:val="00F278A6"/>
    <w:rsid w:val="00F77813"/>
    <w:rsid w:val="00FB7780"/>
    <w:rsid w:val="00FE6DCD"/>
    <w:rsid w:val="00FF60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8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DCD"/>
  </w:style>
  <w:style w:type="paragraph" w:styleId="Footer">
    <w:name w:val="footer"/>
    <w:basedOn w:val="Normal"/>
    <w:link w:val="FooterChar"/>
    <w:uiPriority w:val="99"/>
    <w:unhideWhenUsed/>
    <w:rsid w:val="00FE6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DC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2021-09-12T04:09:00Z</dcterms:created>
  <dcterms:modified xsi:type="dcterms:W3CDTF">2021-09-12T04:09:00Z</dcterms:modified>
</cp:coreProperties>
</file>